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2F" w:rsidRPr="003B4249" w:rsidRDefault="007F0D2F" w:rsidP="007F0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7F0D2F" w:rsidRPr="003B4249" w:rsidRDefault="007F0D2F" w:rsidP="007F0D2F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7F0D2F" w:rsidRPr="003B4249" w:rsidRDefault="007F0D2F" w:rsidP="007F0D2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7F0D2F" w:rsidRPr="003B4249" w:rsidRDefault="007F0D2F" w:rsidP="007F0D2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7F0D2F" w:rsidRPr="00107067" w:rsidRDefault="007F0D2F" w:rsidP="007F0D2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>Кратко</w:t>
      </w:r>
      <w:r w:rsidRPr="003B4249">
        <w:rPr>
          <w:rFonts w:ascii="Times New Roman" w:hAnsi="Times New Roman" w:cs="Times New Roman"/>
          <w:b w:val="0"/>
          <w:color w:val="auto"/>
        </w:rPr>
        <w:t>срочный  проект</w:t>
      </w:r>
      <w:proofErr w:type="gramEnd"/>
      <w:r w:rsidRPr="003B4249">
        <w:rPr>
          <w:rFonts w:ascii="Times New Roman" w:hAnsi="Times New Roman" w:cs="Times New Roman"/>
          <w:b w:val="0"/>
          <w:color w:val="auto"/>
        </w:rPr>
        <w:t xml:space="preserve"> в первой группе раннего возраста </w:t>
      </w:r>
      <w:r w:rsidRPr="00107067">
        <w:rPr>
          <w:rFonts w:ascii="Times New Roman" w:hAnsi="Times New Roman" w:cs="Times New Roman"/>
          <w:b w:val="0"/>
          <w:color w:val="auto"/>
        </w:rPr>
        <w:t>на тему:</w:t>
      </w:r>
    </w:p>
    <w:p w:rsidR="007F0D2F" w:rsidRPr="003B4249" w:rsidRDefault="007F0D2F" w:rsidP="007F0D2F">
      <w:pPr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D2F" w:rsidRPr="00107067" w:rsidRDefault="007F0D2F" w:rsidP="007F0D2F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067">
        <w:rPr>
          <w:rFonts w:ascii="Times New Roman" w:hAnsi="Times New Roman" w:cs="Times New Roman"/>
          <w:b/>
          <w:sz w:val="28"/>
          <w:szCs w:val="28"/>
        </w:rPr>
        <w:t>«</w:t>
      </w:r>
      <w:r w:rsidRPr="00107067">
        <w:rPr>
          <w:rFonts w:ascii="Times New Roman" w:hAnsi="Times New Roman" w:cs="Times New Roman"/>
          <w:b/>
          <w:sz w:val="28"/>
          <w:szCs w:val="28"/>
        </w:rPr>
        <w:t>Домашние животные</w:t>
      </w:r>
      <w:r w:rsidRPr="0010706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F0D2F" w:rsidRPr="00107067" w:rsidRDefault="007F0D2F" w:rsidP="007F0D2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D2F" w:rsidRPr="003B4249" w:rsidRDefault="007F0D2F" w:rsidP="007F0D2F">
      <w:pPr>
        <w:rPr>
          <w:rFonts w:ascii="Times New Roman" w:hAnsi="Times New Roman" w:cs="Times New Roman"/>
          <w:sz w:val="28"/>
          <w:szCs w:val="28"/>
        </w:rPr>
      </w:pPr>
    </w:p>
    <w:p w:rsidR="007F0D2F" w:rsidRPr="003B4249" w:rsidRDefault="007F0D2F" w:rsidP="007F0D2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7F0D2F" w:rsidRPr="003B4249" w:rsidRDefault="007F0D2F" w:rsidP="007F0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2F" w:rsidRPr="003B4249" w:rsidRDefault="007F0D2F" w:rsidP="007F0D2F">
      <w:pPr>
        <w:rPr>
          <w:rFonts w:ascii="Times New Roman" w:hAnsi="Times New Roman" w:cs="Times New Roman"/>
          <w:sz w:val="28"/>
          <w:szCs w:val="28"/>
        </w:rPr>
      </w:pPr>
    </w:p>
    <w:p w:rsidR="007F0D2F" w:rsidRPr="003B4249" w:rsidRDefault="007F0D2F" w:rsidP="007F0D2F">
      <w:pPr>
        <w:rPr>
          <w:rFonts w:ascii="Times New Roman" w:hAnsi="Times New Roman" w:cs="Times New Roman"/>
          <w:sz w:val="28"/>
          <w:szCs w:val="28"/>
        </w:rPr>
      </w:pPr>
    </w:p>
    <w:p w:rsidR="007F0D2F" w:rsidRPr="003B4249" w:rsidRDefault="007F0D2F" w:rsidP="007F0D2F">
      <w:pPr>
        <w:rPr>
          <w:rFonts w:ascii="Times New Roman" w:hAnsi="Times New Roman" w:cs="Times New Roman"/>
          <w:sz w:val="28"/>
          <w:szCs w:val="28"/>
        </w:rPr>
      </w:pPr>
    </w:p>
    <w:p w:rsidR="007F0D2F" w:rsidRPr="003B4249" w:rsidRDefault="007F0D2F" w:rsidP="007F0D2F">
      <w:pPr>
        <w:jc w:val="right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 xml:space="preserve">Составитель: воспитатель первой </w:t>
      </w:r>
    </w:p>
    <w:p w:rsidR="007F0D2F" w:rsidRPr="003B4249" w:rsidRDefault="007F0D2F" w:rsidP="007F0D2F">
      <w:pPr>
        <w:jc w:val="right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F0D2F" w:rsidRPr="003B4249" w:rsidRDefault="007F0D2F" w:rsidP="007F0D2F">
      <w:pPr>
        <w:jc w:val="right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7F0D2F" w:rsidRPr="003B4249" w:rsidRDefault="007F0D2F" w:rsidP="007F0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D2F" w:rsidRPr="003B4249" w:rsidRDefault="007F0D2F" w:rsidP="007F0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0D2F" w:rsidRPr="003B4249" w:rsidRDefault="007F0D2F" w:rsidP="007F0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Карпинск</w:t>
      </w:r>
    </w:p>
    <w:p w:rsidR="007F0D2F" w:rsidRPr="003B4249" w:rsidRDefault="007F0D2F" w:rsidP="007F0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B4249">
        <w:rPr>
          <w:rFonts w:ascii="Times New Roman" w:hAnsi="Times New Roman" w:cs="Times New Roman"/>
          <w:sz w:val="28"/>
          <w:szCs w:val="28"/>
        </w:rPr>
        <w:t>г.</w:t>
      </w:r>
    </w:p>
    <w:p w:rsidR="007F0D2F" w:rsidRDefault="007F0D2F" w:rsidP="007F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D2F" w:rsidRDefault="007F0D2F" w:rsidP="007F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D2F" w:rsidRPr="00AF6D70" w:rsidRDefault="007F0D2F" w:rsidP="007F0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D2F" w:rsidRDefault="007F0D2F" w:rsidP="007F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D2F" w:rsidRDefault="007F0D2F" w:rsidP="007F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D2F" w:rsidRDefault="007F0D2F" w:rsidP="007F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 </w:t>
      </w: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 – среднесрочный (2 недели).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 – информационно-практический, игровой.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Уровень: подражательно-исполнительский.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участников – подгрупповой.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– 2-3 года.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– педагоги, дети, родители.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Любовь, понимание и забота - это то, что ждет живая природа от каждого человека. Эти чувства целесообразно начинать воспитывать именно в раннем детстве, поэтому сегодня экологическому образованию в дошкольных образовательных учреждениях отводится должное внимание.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Актуальность проекта:</w:t>
      </w: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 следует забывать, что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самого раннего возраста необходимо побуждать детей к общению и ухаживанию за домашними животными вместе с родителями. Участвуя, в этом проекте дети и их родители должны научиться:</w:t>
      </w:r>
    </w:p>
    <w:p w:rsidR="007F0D2F" w:rsidRPr="007F0D2F" w:rsidRDefault="007F0D2F" w:rsidP="007F0D2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эмоционально-положительного отношения к домашним животным;</w:t>
      </w:r>
    </w:p>
    <w:p w:rsidR="007F0D2F" w:rsidRPr="007F0D2F" w:rsidRDefault="007F0D2F" w:rsidP="007F0D2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положительным эмоциям от совместной работы и полученного результата.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Проблемой в общении детей раннего возраста с домашними животными является незнание правил этого общения.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Привлечение внимания к вопросу о важности домашнего животного в семье вызвал к жизни мой проект «Домашние животные», цель которого формирование заинтересованного, бережного отношения к домашним животным.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7F0D2F" w:rsidRPr="007F0D2F" w:rsidRDefault="007F0D2F" w:rsidP="007F0D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форм коммуникации и познания у детей раннего возраста;</w:t>
      </w:r>
    </w:p>
    <w:p w:rsidR="007F0D2F" w:rsidRPr="007F0D2F" w:rsidRDefault="007F0D2F" w:rsidP="007F0D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 знания детей о домашних животных;</w:t>
      </w:r>
    </w:p>
    <w:p w:rsidR="007F0D2F" w:rsidRPr="007F0D2F" w:rsidRDefault="007F0D2F" w:rsidP="007F0D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прививать детям любовь к животным, побуждать заботиться о них.</w:t>
      </w:r>
    </w:p>
    <w:p w:rsidR="007F0D2F" w:rsidRPr="007F0D2F" w:rsidRDefault="007F0D2F" w:rsidP="007F0D2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F0D2F" w:rsidRPr="007F0D2F" w:rsidRDefault="007F0D2F" w:rsidP="007F0D2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расширить и углубить представления детей раннего возраста о домашних животных, их характерных особенностях;</w:t>
      </w:r>
    </w:p>
    <w:p w:rsidR="007F0D2F" w:rsidRPr="007F0D2F" w:rsidRDefault="007F0D2F" w:rsidP="007F0D2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правильное звукопроизношение;</w:t>
      </w:r>
    </w:p>
    <w:p w:rsidR="007F0D2F" w:rsidRPr="007F0D2F" w:rsidRDefault="007F0D2F" w:rsidP="007F0D2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побуждать детей выполнять имитационные движения;</w:t>
      </w:r>
    </w:p>
    <w:p w:rsidR="007F0D2F" w:rsidRPr="007F0D2F" w:rsidRDefault="007F0D2F" w:rsidP="007F0D2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положительный эмоциональный опыт.</w:t>
      </w:r>
    </w:p>
    <w:p w:rsidR="007F0D2F" w:rsidRPr="007F0D2F" w:rsidRDefault="007F0D2F" w:rsidP="007F0D2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7F0D2F" w:rsidRPr="007F0D2F" w:rsidRDefault="007F0D2F" w:rsidP="007F0D2F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этап – </w:t>
      </w:r>
      <w:proofErr w:type="spellStart"/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проблематизации</w:t>
      </w:r>
      <w:proofErr w:type="spellEnd"/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выбора темы:</w:t>
      </w: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 детей мотивации к проектной деятельности; ознакомление родителей с задачами проекта; совместная деятельность с детьми.</w:t>
      </w:r>
    </w:p>
    <w:p w:rsidR="007F0D2F" w:rsidRPr="007F0D2F" w:rsidRDefault="007F0D2F" w:rsidP="007F0D2F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силу отсутствия у ребенка раннего возраста жизненного опыта, недостаточного уровня развития интеллектуально-творческих способностей, что не позволяет ему в полной мере проявлять самостоятельность в выборе проблемы и ее решении. Активная роль принадлежит взрослому.</w:t>
      </w:r>
    </w:p>
    <w:p w:rsidR="007F0D2F" w:rsidRPr="007F0D2F" w:rsidRDefault="007F0D2F" w:rsidP="007F0D2F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заказчик проекта (через свои интересы и потребности).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подготовительный: </w:t>
      </w: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целей и задач, предварительная работа с детьми и родителями. Выбор оборудования и материалов. Работа с познавательной и художественной литературой. Подбор дидактических, подвижных, пальчиковых игр, </w:t>
      </w:r>
      <w:proofErr w:type="spellStart"/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центра «Развитие речи» по теме.  Наблюдения за домашними животными. Составление вопросов для бесед. Конспекты занятий.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Осуществление проекта ребенком происходит на подражательно-исполнительском уровне. Его увлекает процесс совместной деятельности со взрослым. Малыша привлекают к участию в реализации намеченного плана. Затем идет совместный анализ выполнения проекта, переживание результата.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Первые попытки детей самостоятельно решить проблему нужно замечать и поощрять: «Ты быстро придумал!», «Молодец! Правильно ответил».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F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этап осуществления проектной деятельности.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Подбор детской художественной литературы для чтения детям.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Чтение и заучивание стихов, </w:t>
      </w:r>
      <w:proofErr w:type="spellStart"/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рассказов, сказок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Проведение непосредственно образовательной деятельности по ознакомлению с животными.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Наблюдения на прогулках, дома за домашними животными.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Конструирование домика для животных.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Экскурсия в мини-музей под открытым небом.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Проведение подвижных игр.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Изготовление и проведение дидактических игр.</w:t>
      </w:r>
    </w:p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Подбор сюжетных картинок, иллюстраций, открыток.</w:t>
      </w:r>
    </w:p>
    <w:tbl>
      <w:tblPr>
        <w:tblW w:w="1226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6532"/>
      </w:tblGrid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1" w:name="e3f6e083b8cc1b1633451a92717f24966686d4c1"/>
            <w:bookmarkStart w:id="2" w:name="0"/>
            <w:bookmarkEnd w:id="1"/>
            <w:bookmarkEnd w:id="2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Формы организации совместной деятельности по теме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обеспечение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с детьми бесед о домашних и диких животных;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Рассматривание иллюстраций, наборов открыток к темам: «Домашние животные»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«Чей домик» - автор-художник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И.Першина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«Лесные друзья» - художники Н. и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А.Снегирёвы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любят животные» - художник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М.Бондаренко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«Кошкин дом» - художник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С.Михайлов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«Запомни картинки» - художник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И.Дорошенко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 пальчиковых, подвижных, дидактических, сюжетно-ролевых игр: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Игры с пальчиками:</w:t>
            </w: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«Козочка», «Белочка», «Киска», «Лужок», «Лошадка», «2 котёнка».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«Кто как кричит», «Лошадка», «Гуси-гуси», «Кот Васька и мыши», «Теремок», «Кошечка»,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Дидактические </w:t>
            </w:r>
            <w:proofErr w:type="gramStart"/>
            <w:r w:rsidRPr="007F0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игры:</w:t>
            </w: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</w:t>
            </w:r>
            <w:proofErr w:type="gram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где живёт»,  «Кто, как кричит?»,  «На скотном дворе»,  «Помоги животным найти свой завтрак», лото «Домашние животные», «Зоологическое лото», «Кто что ест?»,  разрезное лото «Животные».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Игровые упражнения: </w:t>
            </w: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«Дорисуй животное», «Выбери животное», «Обведи животное по точкам», «Магазин игрушек».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художественной литературы: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«Узнай меня» -  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С.Подгорная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«Идёт бычок качается», «Сторож», «Котёнок», «Лошадка</w:t>
            </w:r>
            <w:proofErr w:type="gram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«</w:t>
            </w:r>
            <w:proofErr w:type="gram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Козлёнок»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 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«Милые сони»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О.Александрова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«Забавы зверят»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В.Лясковский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«Разные собачки»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Б.Заходер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«Телефон», «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Котауси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Мауси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«Детки в клетке», «Усатый-полосатый», «Воробей в зоопарке»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«Как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Хома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зарядкой занимался»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А.Иванов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«Катя и бычок»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Л.Воронкова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 Томку»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«Это кто?»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Т.Лопухина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«Слонёнок в зоопарке»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А.Парчинская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«Щенок»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Ю.Разумовский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«Кто это?», «Находчивый бобр»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В.Степанов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«Песенка друзей», «Бараны», «Трезор», «Фома» -  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«Кто сказал мяу», «Кошкин дом»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Н.Носов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Приключение котика и пёсика»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И.Чанек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русских народных сказок: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«Колобок, «Репка», «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Козлятушки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«Теремок».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авторских сказок: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«Котенок, который забыл, как надо просить есть», «Козленок, который умел считать до десяти» -    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А.Прейсен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 «Курочка»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«Кто самый красивый»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Е.Карганова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«Котик и козлик» -      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В.Жуковский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«Котята»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И.Токмакова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Слушание   и пение русских народных и колыбельных песен: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«Козочка», «Сидит белка на тележке», «Ладушки».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Слушание и заучивание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считалок: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«Котик с пряником», «Жили у бабуси», «Скок – поскок», «Как у нашего кота», «Киска», «Коза», «Упрямые козлы», «Пошёл котик на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терлок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«Ходит кот по лавочке»,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Котенька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коток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«Кот на печку пошёл».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Загадывание и отгадывание загадок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«Лесные загадки» -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П.Синявский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Проведение </w:t>
            </w:r>
            <w:proofErr w:type="spellStart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</w:t>
            </w:r>
            <w:proofErr w:type="spellEnd"/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-минуток: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«Зайка», «Кот», «Конь», «Игра с зайкой».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Изобразительная деятельность: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– «Покормим кошечку», «Звериные тропинки».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– «Щеночек», «Спрячем мышку» (рисование карандашом), «Следы» (рисование пальчиком), «Шубки для зверей» (рисование клеевой кистью).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Художественно-продуктивная деятельность: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поделок: «Детишки – малышки»; Фотовыставки: «Ребята и зверята», «Домашний любимец».</w:t>
            </w:r>
          </w:p>
        </w:tc>
      </w:tr>
      <w:tr w:rsidR="007F0D2F" w:rsidRPr="007F0D2F" w:rsidTr="007F0D2F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Совместная деятельность детей и родителей: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Кукольный спектакль</w:t>
            </w: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«Репка», «Теремок», </w:t>
            </w:r>
            <w:r w:rsidRPr="007F0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Настольный театр</w:t>
            </w: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«Кто сказал мяу»;</w:t>
            </w:r>
          </w:p>
        </w:tc>
      </w:tr>
      <w:tr w:rsidR="007F0D2F" w:rsidRPr="007F0D2F" w:rsidTr="007F0D2F">
        <w:trPr>
          <w:trHeight w:val="84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Деятельность родителей.</w:t>
            </w:r>
          </w:p>
          <w:p w:rsidR="007F0D2F" w:rsidRPr="007F0D2F" w:rsidRDefault="007F0D2F" w:rsidP="007F0D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макетов:</w:t>
            </w:r>
          </w:p>
          <w:p w:rsidR="007F0D2F" w:rsidRPr="007F0D2F" w:rsidRDefault="007F0D2F" w:rsidP="007F0D2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стенгазеты: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деревенском дворике»</w:t>
            </w:r>
          </w:p>
          <w:p w:rsidR="007F0D2F" w:rsidRPr="007F0D2F" w:rsidRDefault="007F0D2F" w:rsidP="007F0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F0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меньшие друзья»</w:t>
            </w:r>
          </w:p>
        </w:tc>
      </w:tr>
    </w:tbl>
    <w:p w:rsidR="007F0D2F" w:rsidRPr="007F0D2F" w:rsidRDefault="007F0D2F" w:rsidP="007F0D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7F0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EC3D08" w:rsidRPr="007F0D2F" w:rsidRDefault="00107067">
      <w:pPr>
        <w:rPr>
          <w:sz w:val="28"/>
          <w:szCs w:val="28"/>
        </w:rPr>
      </w:pPr>
    </w:p>
    <w:sectPr w:rsidR="00EC3D08" w:rsidRPr="007F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A35"/>
    <w:multiLevelType w:val="multilevel"/>
    <w:tmpl w:val="3D1C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973C0"/>
    <w:multiLevelType w:val="multilevel"/>
    <w:tmpl w:val="A2B0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10544"/>
    <w:multiLevelType w:val="multilevel"/>
    <w:tmpl w:val="81E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948EA"/>
    <w:multiLevelType w:val="multilevel"/>
    <w:tmpl w:val="FE5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E0312"/>
    <w:multiLevelType w:val="multilevel"/>
    <w:tmpl w:val="F8AE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1E"/>
    <w:rsid w:val="00107067"/>
    <w:rsid w:val="001461E6"/>
    <w:rsid w:val="007F0D2F"/>
    <w:rsid w:val="009E661E"/>
    <w:rsid w:val="00A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1700"/>
  <w15:chartTrackingRefBased/>
  <w15:docId w15:val="{D30951E3-68F4-4BE5-9948-93DA4FE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D2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F0D2F"/>
  </w:style>
  <w:style w:type="character" w:customStyle="1" w:styleId="c4">
    <w:name w:val="c4"/>
    <w:basedOn w:val="a0"/>
    <w:rsid w:val="007F0D2F"/>
  </w:style>
  <w:style w:type="character" w:customStyle="1" w:styleId="c1">
    <w:name w:val="c1"/>
    <w:basedOn w:val="a0"/>
    <w:rsid w:val="007F0D2F"/>
  </w:style>
  <w:style w:type="paragraph" w:customStyle="1" w:styleId="c32">
    <w:name w:val="c32"/>
    <w:basedOn w:val="a"/>
    <w:rsid w:val="007F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0D2F"/>
  </w:style>
  <w:style w:type="paragraph" w:customStyle="1" w:styleId="c19">
    <w:name w:val="c19"/>
    <w:basedOn w:val="a"/>
    <w:rsid w:val="007F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D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254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329530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05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Bredek</dc:creator>
  <cp:keywords/>
  <dc:description/>
  <cp:lastModifiedBy>Bredek</cp:lastModifiedBy>
  <cp:revision>2</cp:revision>
  <dcterms:created xsi:type="dcterms:W3CDTF">2022-03-28T07:39:00Z</dcterms:created>
  <dcterms:modified xsi:type="dcterms:W3CDTF">2022-03-28T07:50:00Z</dcterms:modified>
</cp:coreProperties>
</file>